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华文中宋" w:eastAsia="方正小标宋_GBK"/>
          <w:b/>
          <w:bCs/>
          <w:sz w:val="36"/>
          <w:szCs w:val="36"/>
        </w:rPr>
      </w:pPr>
      <w:r>
        <w:rPr>
          <w:rFonts w:hint="eastAsia" w:ascii="方正小标宋_GBK" w:hAnsi="华文中宋" w:eastAsia="方正小标宋_GBK"/>
          <w:b/>
          <w:bCs/>
          <w:sz w:val="36"/>
          <w:szCs w:val="36"/>
        </w:rPr>
        <w:t>湖南新闻奖重大报道奖组织报送参评作品推荐表</w:t>
      </w:r>
    </w:p>
    <w:tbl>
      <w:tblPr>
        <w:tblStyle w:val="2"/>
        <w:tblW w:w="10487" w:type="dxa"/>
        <w:tblInd w:w="-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900"/>
        <w:gridCol w:w="339"/>
        <w:gridCol w:w="950"/>
        <w:gridCol w:w="42"/>
        <w:gridCol w:w="1058"/>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exact"/>
        </w:trPr>
        <w:tc>
          <w:tcPr>
            <w:tcW w:w="143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作品标题</w:t>
            </w:r>
          </w:p>
        </w:tc>
        <w:tc>
          <w:tcPr>
            <w:tcW w:w="5189"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
                <w:bCs/>
                <w:szCs w:val="21"/>
              </w:rPr>
            </w:pPr>
            <w:r>
              <w:rPr>
                <w:rFonts w:hint="eastAsia" w:eastAsia="仿宋_GB2312"/>
                <w:b w:val="0"/>
                <w:bCs w:val="0"/>
                <w:szCs w:val="21"/>
              </w:rPr>
              <w:t>沅澧青清入洞庭</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参评项目</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bCs/>
                <w:szCs w:val="21"/>
                <w:lang w:val="en-US" w:eastAsia="zh-CN"/>
              </w:rPr>
            </w:pPr>
            <w:r>
              <w:rPr>
                <w:rFonts w:hint="eastAsia" w:eastAsia="仿宋_GB2312"/>
                <w:b w:val="0"/>
                <w:bCs w:val="0"/>
                <w:spacing w:val="-8"/>
                <w:szCs w:val="21"/>
                <w:lang w:eastAsia="zh-CN"/>
              </w:rPr>
              <w:t>重大报道奖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51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体裁</w:t>
            </w:r>
          </w:p>
        </w:tc>
        <w:tc>
          <w:tcPr>
            <w:tcW w:w="276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eastAsia="仿宋_GB2312"/>
                <w:b/>
                <w:bCs/>
                <w:spacing w:val="-8"/>
                <w:szCs w:val="21"/>
                <w:lang w:eastAsia="zh-CN"/>
              </w:rPr>
            </w:pPr>
            <w:r>
              <w:rPr>
                <w:rFonts w:hint="eastAsia" w:eastAsia="仿宋_GB2312"/>
                <w:b w:val="0"/>
                <w:bCs w:val="0"/>
                <w:spacing w:val="-8"/>
                <w:szCs w:val="21"/>
                <w:lang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trPr>
        <w:tc>
          <w:tcPr>
            <w:tcW w:w="14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51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语种</w:t>
            </w:r>
          </w:p>
        </w:tc>
        <w:tc>
          <w:tcPr>
            <w:tcW w:w="2766"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b/>
                <w:bCs/>
                <w:szCs w:val="21"/>
                <w:lang w:val="en-US" w:eastAsia="zh-CN"/>
              </w:rPr>
            </w:pPr>
            <w:r>
              <w:rPr>
                <w:rFonts w:hint="eastAsia" w:eastAsia="仿宋_GB2312"/>
                <w:b w:val="0"/>
                <w:bCs w:val="0"/>
                <w:szCs w:val="21"/>
                <w:lang w:val="en-US" w:eastAsia="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1" w:firstLineChars="100"/>
              <w:rPr>
                <w:rFonts w:eastAsia="仿宋_GB2312"/>
                <w:b/>
                <w:bCs/>
                <w:szCs w:val="21"/>
              </w:rPr>
            </w:pPr>
            <w:r>
              <w:rPr>
                <w:rFonts w:eastAsia="仿宋_GB2312"/>
                <w:b/>
                <w:bCs/>
                <w:szCs w:val="21"/>
              </w:rPr>
              <w:t>作    者</w:t>
            </w:r>
          </w:p>
          <w:p>
            <w:pPr>
              <w:spacing w:line="300" w:lineRule="exact"/>
              <w:rPr>
                <w:rFonts w:eastAsia="仿宋_GB2312"/>
                <w:b/>
                <w:bCs/>
                <w:szCs w:val="21"/>
              </w:rPr>
            </w:pPr>
            <w:r>
              <w:rPr>
                <w:rFonts w:eastAsia="仿宋_GB2312"/>
                <w:b/>
                <w:bCs/>
                <w:szCs w:val="21"/>
              </w:rPr>
              <w:t>（主创人员）</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任民政 葛辉文 谭明</w:t>
            </w:r>
          </w:p>
          <w:p>
            <w:pPr>
              <w:spacing w:line="220" w:lineRule="exact"/>
              <w:jc w:val="center"/>
              <w:rPr>
                <w:rFonts w:eastAsia="仿宋_GB2312"/>
                <w:b/>
                <w:bCs/>
                <w:szCs w:val="21"/>
              </w:rPr>
            </w:pPr>
            <w:r>
              <w:rPr>
                <w:rFonts w:hint="eastAsia" w:ascii="仿宋_GB2312" w:hAnsi="仿宋_GB2312" w:eastAsia="仿宋_GB2312" w:cs="仿宋_GB2312"/>
                <w:b w:val="0"/>
                <w:bCs w:val="0"/>
                <w:color w:val="000000"/>
                <w:sz w:val="21"/>
                <w:szCs w:val="21"/>
                <w:lang w:val="en-US" w:eastAsia="zh-CN"/>
              </w:rPr>
              <w:t>杨力菲 姚懿容</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编  辑</w:t>
            </w:r>
          </w:p>
        </w:tc>
        <w:tc>
          <w:tcPr>
            <w:tcW w:w="386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eastAsia="仿宋_GB2312"/>
                <w:b/>
                <w:bCs/>
                <w:szCs w:val="21"/>
                <w:lang w:val="en-US" w:eastAsia="zh-CN"/>
              </w:rPr>
            </w:pPr>
            <w:r>
              <w:rPr>
                <w:rFonts w:hint="eastAsia" w:eastAsia="仿宋_GB2312"/>
                <w:b w:val="0"/>
                <w:bCs w:val="0"/>
                <w:szCs w:val="21"/>
                <w:lang w:val="en-US" w:eastAsia="zh-CN"/>
              </w:rPr>
              <w:t>易焕军 黄云霞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刊播单位</w:t>
            </w:r>
          </w:p>
        </w:tc>
        <w:tc>
          <w:tcPr>
            <w:tcW w:w="39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eastAsia="仿宋_GB2312"/>
                <w:b/>
                <w:bCs/>
                <w:szCs w:val="21"/>
                <w:lang w:eastAsia="zh-CN"/>
              </w:rPr>
            </w:pPr>
            <w:r>
              <w:rPr>
                <w:rFonts w:hint="eastAsia" w:eastAsia="仿宋_GB2312"/>
                <w:b w:val="0"/>
                <w:bCs w:val="0"/>
                <w:szCs w:val="21"/>
                <w:lang w:val="en-US" w:eastAsia="zh-CN"/>
              </w:rPr>
              <w:t>常德日报</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首发日期</w:t>
            </w:r>
          </w:p>
        </w:tc>
        <w:tc>
          <w:tcPr>
            <w:tcW w:w="386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eastAsia="仿宋_GB2312"/>
                <w:b/>
                <w:bCs/>
                <w:szCs w:val="21"/>
                <w:lang w:val="en-US" w:eastAsia="zh-CN"/>
              </w:rPr>
            </w:pPr>
            <w:r>
              <w:rPr>
                <w:rFonts w:hint="eastAsia" w:ascii="仿宋_GB2312" w:hAnsi="仿宋_GB2312" w:eastAsia="仿宋_GB2312" w:cs="仿宋_GB2312"/>
                <w:b w:val="0"/>
                <w:bCs w:val="0"/>
                <w:szCs w:val="21"/>
                <w:lang w:val="en-US" w:eastAsia="zh-CN"/>
              </w:rPr>
              <w:t>2021年4月26日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刊播版面</w:t>
            </w:r>
          </w:p>
          <w:p>
            <w:pPr>
              <w:spacing w:line="300" w:lineRule="exact"/>
              <w:rPr>
                <w:rFonts w:eastAsia="仿宋_GB2312"/>
                <w:b/>
                <w:bCs/>
                <w:szCs w:val="21"/>
              </w:rPr>
            </w:pPr>
            <w:r>
              <w:rPr>
                <w:rFonts w:eastAsia="仿宋_GB2312"/>
                <w:b/>
                <w:bCs/>
                <w:szCs w:val="21"/>
              </w:rPr>
              <w:t>(名称和版次)</w:t>
            </w:r>
          </w:p>
        </w:tc>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仿宋_GB2312"/>
                <w:b/>
                <w:bCs/>
                <w:szCs w:val="21"/>
                <w:lang w:val="en-US" w:eastAsia="zh-CN"/>
              </w:rPr>
            </w:pPr>
            <w:r>
              <w:rPr>
                <w:rFonts w:hint="eastAsia" w:ascii="仿宋_GB2312" w:hAnsi="仿宋_GB2312" w:eastAsia="仿宋_GB2312" w:cs="仿宋_GB2312"/>
                <w:b w:val="0"/>
                <w:bCs w:val="0"/>
                <w:szCs w:val="21"/>
                <w:lang w:val="en-US" w:eastAsia="zh-CN"/>
              </w:rPr>
              <w:t>首页特稿01、02、03、04版</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作品字数</w:t>
            </w:r>
          </w:p>
          <w:p>
            <w:pPr>
              <w:spacing w:line="300" w:lineRule="exact"/>
              <w:rPr>
                <w:rFonts w:eastAsia="仿宋_GB2312"/>
                <w:b/>
                <w:bCs/>
                <w:szCs w:val="21"/>
              </w:rPr>
            </w:pPr>
            <w:r>
              <w:rPr>
                <w:rFonts w:eastAsia="仿宋_GB2312"/>
                <w:b/>
                <w:bCs/>
                <w:szCs w:val="21"/>
              </w:rPr>
              <w:t>（时长）</w:t>
            </w:r>
          </w:p>
        </w:tc>
        <w:tc>
          <w:tcPr>
            <w:tcW w:w="386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
                <w:bCs/>
                <w:szCs w:val="21"/>
              </w:rPr>
            </w:pPr>
            <w:r>
              <w:rPr>
                <w:rFonts w:hint="eastAsia" w:eastAsia="仿宋_GB2312"/>
                <w:b w:val="0"/>
                <w:bCs w:val="0"/>
                <w:szCs w:val="21"/>
              </w:rPr>
              <w:t>17232字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pacing w:val="-14"/>
                <w:szCs w:val="21"/>
              </w:rPr>
            </w:pPr>
            <w:r>
              <w:rPr>
                <w:rFonts w:eastAsia="仿宋_GB2312"/>
                <w:b/>
                <w:bCs/>
                <w:spacing w:val="-14"/>
                <w:szCs w:val="21"/>
              </w:rPr>
              <w:t>作品网址链接</w:t>
            </w:r>
          </w:p>
        </w:tc>
        <w:tc>
          <w:tcPr>
            <w:tcW w:w="905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http://cdrb.cdyee.com/pc/content/202104/26/content_70419.html</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http://cdrb.cdyee.com/pc/content/202104/26/content_70420.html</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fldChar w:fldCharType="begin"/>
            </w:r>
            <w:r>
              <w:rPr>
                <w:rFonts w:hint="eastAsia" w:ascii="仿宋_GB2312" w:hAnsi="仿宋_GB2312" w:eastAsia="仿宋_GB2312" w:cs="仿宋_GB2312"/>
                <w:b w:val="0"/>
                <w:bCs w:val="0"/>
                <w:szCs w:val="21"/>
              </w:rPr>
              <w:instrText xml:space="preserve"> HYPERLINK "http://cdrb.cdyee.com/pc/content/202104/26/content_70422.html" </w:instrText>
            </w:r>
            <w:r>
              <w:rPr>
                <w:rFonts w:hint="eastAsia" w:ascii="仿宋_GB2312" w:hAnsi="仿宋_GB2312" w:eastAsia="仿宋_GB2312" w:cs="仿宋_GB2312"/>
                <w:b w:val="0"/>
                <w:bCs w:val="0"/>
                <w:szCs w:val="21"/>
              </w:rPr>
              <w:fldChar w:fldCharType="separate"/>
            </w:r>
            <w:r>
              <w:rPr>
                <w:rFonts w:hint="eastAsia" w:ascii="仿宋_GB2312" w:hAnsi="仿宋_GB2312" w:eastAsia="仿宋_GB2312" w:cs="仿宋_GB2312"/>
                <w:b w:val="0"/>
                <w:bCs w:val="0"/>
                <w:szCs w:val="21"/>
              </w:rPr>
              <w:t>http://cdrb.cdyee.com/pc/content/202104/26/content_70422.html</w:t>
            </w:r>
            <w:r>
              <w:rPr>
                <w:rFonts w:hint="eastAsia" w:ascii="仿宋_GB2312" w:hAnsi="仿宋_GB2312" w:eastAsia="仿宋_GB2312" w:cs="仿宋_GB2312"/>
                <w:b w:val="0"/>
                <w:bCs w:val="0"/>
                <w:szCs w:val="21"/>
              </w:rPr>
              <w:fldChar w:fldCharType="end"/>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eastAsia="仿宋_GB2312"/>
                <w:b w:val="0"/>
                <w:bCs w:val="0"/>
                <w:szCs w:val="21"/>
              </w:rPr>
            </w:pPr>
            <w:r>
              <w:rPr>
                <w:rFonts w:hint="eastAsia" w:ascii="仿宋_GB2312" w:hAnsi="仿宋_GB2312" w:eastAsia="仿宋_GB2312" w:cs="仿宋_GB2312"/>
                <w:b w:val="0"/>
                <w:bCs w:val="0"/>
                <w:szCs w:val="21"/>
              </w:rPr>
              <w:t>http://cdrb.cdyee.com/pc/content/202104/26/content_70424.html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2"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采编过程</w:t>
            </w:r>
          </w:p>
          <w:p>
            <w:pPr>
              <w:spacing w:line="300" w:lineRule="exact"/>
              <w:rPr>
                <w:rFonts w:eastAsia="仿宋_GB2312"/>
                <w:b/>
                <w:bCs/>
                <w:szCs w:val="21"/>
              </w:rPr>
            </w:pPr>
            <w:r>
              <w:rPr>
                <w:rFonts w:eastAsia="仿宋_GB2312"/>
                <w:b/>
                <w:bCs/>
                <w:szCs w:val="21"/>
              </w:rPr>
              <w:t>作品简介</w:t>
            </w:r>
          </w:p>
        </w:tc>
        <w:tc>
          <w:tcPr>
            <w:tcW w:w="905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eastAsia="仿宋_GB2312"/>
                <w:b w:val="0"/>
                <w:bCs w:val="0"/>
                <w:szCs w:val="21"/>
              </w:rPr>
            </w:pPr>
            <w:r>
              <w:rPr>
                <w:rFonts w:hint="eastAsia" w:eastAsia="仿宋_GB2312"/>
                <w:b w:val="0"/>
                <w:bCs w:val="0"/>
                <w:szCs w:val="21"/>
              </w:rPr>
              <w:t>2021年4月，中央第六生态环境保护督察组进驻湖南开展第二轮生态环境保护督察。</w:t>
            </w:r>
            <w:r>
              <w:rPr>
                <w:rFonts w:hint="eastAsia" w:eastAsia="仿宋_GB2312"/>
                <w:b w:val="0"/>
                <w:bCs w:val="0"/>
                <w:szCs w:val="21"/>
                <w:lang w:val="en-US" w:eastAsia="zh-CN"/>
              </w:rPr>
              <w:t>4月</w:t>
            </w:r>
            <w:r>
              <w:rPr>
                <w:rFonts w:hint="eastAsia" w:eastAsia="仿宋_GB2312"/>
                <w:b w:val="0"/>
                <w:bCs w:val="0"/>
                <w:szCs w:val="21"/>
              </w:rPr>
              <w:t>26日，常德日报以首页特稿的方式推出了《沅澧青清入洞庭》。这天，也是习近平总书记主持召开深入推动长江经济带发展座谈会并发表重要讲话三周年。</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eastAsia" w:eastAsia="仿宋_GB2312"/>
                <w:b w:val="0"/>
                <w:bCs w:val="0"/>
                <w:szCs w:val="21"/>
              </w:rPr>
            </w:pPr>
            <w:r>
              <w:rPr>
                <w:rFonts w:hint="eastAsia" w:eastAsia="仿宋_GB2312"/>
                <w:b w:val="0"/>
                <w:bCs w:val="0"/>
                <w:szCs w:val="21"/>
              </w:rPr>
              <w:t>该报道以常德市对沅</w:t>
            </w:r>
            <w:r>
              <w:rPr>
                <w:rFonts w:hint="eastAsia" w:eastAsia="仿宋_GB2312"/>
                <w:b w:val="0"/>
                <w:bCs w:val="0"/>
                <w:szCs w:val="21"/>
                <w:lang w:val="en-US" w:eastAsia="zh-CN"/>
              </w:rPr>
              <w:t>水</w:t>
            </w:r>
            <w:r>
              <w:rPr>
                <w:rFonts w:hint="eastAsia" w:eastAsia="仿宋_GB2312"/>
                <w:b w:val="0"/>
                <w:bCs w:val="0"/>
                <w:szCs w:val="21"/>
              </w:rPr>
              <w:t>、澧水的保护为主线，围绕保护水、治理水、用活水三大主题，全面系统地展示了常德市坚持以生态文明为引领，深入践行“绿水青山就是金山银山”</w:t>
            </w:r>
            <w:r>
              <w:rPr>
                <w:rFonts w:hint="eastAsia" w:eastAsia="仿宋_GB2312"/>
                <w:b w:val="0"/>
                <w:bCs w:val="0"/>
                <w:szCs w:val="21"/>
                <w:lang w:val="en-US" w:eastAsia="zh-CN"/>
              </w:rPr>
              <w:t>的</w:t>
            </w:r>
            <w:r>
              <w:rPr>
                <w:rFonts w:hint="eastAsia" w:eastAsia="仿宋_GB2312"/>
                <w:b w:val="0"/>
                <w:bCs w:val="0"/>
                <w:szCs w:val="21"/>
              </w:rPr>
              <w:t>理念，书写高质量发展“绿色答卷”的经验和成果。文章首次从决策、实施、效果、发展四个维度，系统总结和回顾常德市在海绵城市、封山育林、农村人居环境整治、穿紫河文旅综合利用等项目和工程中取得的成绩、获得的经验、发现的问题和对未来的思考，对下一步统筹做好生态环境保护与经济社会发展，具有深刻的借鉴和指导意义。</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eastAsia="仿宋_GB2312"/>
                <w:b/>
                <w:bCs/>
                <w:szCs w:val="21"/>
              </w:rPr>
            </w:pPr>
            <w:r>
              <w:rPr>
                <w:rFonts w:hint="eastAsia" w:eastAsia="仿宋_GB2312"/>
                <w:b w:val="0"/>
                <w:bCs w:val="0"/>
                <w:szCs w:val="21"/>
              </w:rPr>
              <w:t>该报道是常德日报社的年度重大主题策划。报道小组先后赴发改、工信、住建、生态环境、自然资源、农业农村、林业等市直单位、9个区县（市）、14个产业园区等深入采访。采访中，小组坚持一日一碰头一总结，系统分析、合理处置信息交叉、重叠等问题，提高采访效率和质量。撰稿时，撰稿人按责任分工，积极沟通、相互配合，反复打磨，确保了特稿高质量、零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6"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社会效果</w:t>
            </w:r>
          </w:p>
        </w:tc>
        <w:tc>
          <w:tcPr>
            <w:tcW w:w="9055"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eastAsia="仿宋_GB2312"/>
                <w:b w:val="0"/>
                <w:bCs w:val="0"/>
                <w:szCs w:val="21"/>
              </w:rPr>
            </w:pPr>
            <w:r>
              <w:rPr>
                <w:rFonts w:hint="eastAsia" w:eastAsia="仿宋_GB2312"/>
                <w:b w:val="0"/>
                <w:bCs w:val="0"/>
                <w:szCs w:val="21"/>
              </w:rPr>
              <w:t>报道一推出在常德引起轰动，</w:t>
            </w:r>
            <w:r>
              <w:rPr>
                <w:rFonts w:hint="eastAsia" w:eastAsia="仿宋_GB2312"/>
                <w:b w:val="0"/>
                <w:bCs w:val="0"/>
                <w:szCs w:val="21"/>
                <w:lang w:val="en-US" w:eastAsia="zh-CN"/>
              </w:rPr>
              <w:t>受到了</w:t>
            </w:r>
            <w:r>
              <w:rPr>
                <w:rFonts w:hint="eastAsia" w:eastAsia="仿宋_GB2312"/>
                <w:b w:val="0"/>
                <w:bCs w:val="0"/>
                <w:szCs w:val="21"/>
              </w:rPr>
              <w:t>社会各界的广泛关注，在市民中引起强烈反响。也得到了市委市政府、市直有关单位、有关区县（市）的高度认可，相关单位甚至全文转发学习。同时，该报道被常德市委宣传部列为中央第六生态环境保护督察组在湖南督察期间的重点报道。督察组下沉常德期间，对该报道也给予了充分肯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eastAsia="仿宋_GB2312"/>
                <w:b/>
                <w:bCs/>
                <w:szCs w:val="21"/>
              </w:rPr>
            </w:pPr>
            <w:r>
              <w:rPr>
                <w:rFonts w:hint="eastAsia" w:eastAsia="仿宋_GB2312"/>
                <w:b w:val="0"/>
                <w:bCs w:val="0"/>
                <w:szCs w:val="21"/>
              </w:rPr>
              <w:t>另外，常德日报社还对该报道进行了新媒体产品的再包装，在推出报纸报道的当天，在常德日报微信公众号、常德融媒、常德发布等新媒体平台同步发布，澎湃新闻、新湖南等一线新媒体平台予以全文转载。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推荐理由</w:t>
            </w:r>
          </w:p>
        </w:tc>
        <w:tc>
          <w:tcPr>
            <w:tcW w:w="9055"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eastAsia="仿宋_GB2312"/>
                <w:b w:val="0"/>
                <w:bCs w:val="0"/>
                <w:szCs w:val="21"/>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eastAsia="仿宋_GB2312"/>
                <w:b/>
                <w:bCs/>
                <w:sz w:val="15"/>
                <w:szCs w:val="21"/>
              </w:rPr>
            </w:pPr>
            <w:r>
              <w:rPr>
                <w:rFonts w:hint="eastAsia" w:eastAsia="仿宋_GB2312"/>
                <w:b w:val="0"/>
                <w:bCs w:val="0"/>
                <w:szCs w:val="21"/>
              </w:rPr>
              <w:t>作品主题突出、特色鲜明、总结到位，具有很强的新闻性，又具有很强的可读性。 同意</w:t>
            </w:r>
            <w:r>
              <w:rPr>
                <w:rFonts w:hint="eastAsia" w:eastAsia="仿宋_GB2312"/>
                <w:b w:val="0"/>
                <w:bCs w:val="0"/>
                <w:szCs w:val="21"/>
                <w:lang w:val="en-US" w:eastAsia="zh-CN"/>
              </w:rPr>
              <w:t>推荐</w:t>
            </w:r>
            <w:r>
              <w:rPr>
                <w:rFonts w:hint="eastAsia" w:eastAsia="仿宋_GB2312"/>
                <w:b w:val="0"/>
                <w:bCs w:val="0"/>
                <w:szCs w:val="21"/>
              </w:rPr>
              <w:t>。</w:t>
            </w:r>
          </w:p>
          <w:p>
            <w:pPr>
              <w:snapToGrid w:val="0"/>
              <w:spacing w:line="300" w:lineRule="auto"/>
              <w:rPr>
                <w:rFonts w:eastAsia="仿宋_GB2312"/>
                <w:b/>
                <w:bCs/>
                <w:sz w:val="15"/>
                <w:szCs w:val="21"/>
              </w:rPr>
            </w:pPr>
          </w:p>
          <w:p>
            <w:pPr>
              <w:spacing w:line="320" w:lineRule="exact"/>
              <w:ind w:firstLine="843" w:firstLineChars="400"/>
              <w:rPr>
                <w:rFonts w:eastAsia="仿宋_GB2312"/>
                <w:b/>
                <w:bCs/>
                <w:szCs w:val="21"/>
              </w:rPr>
            </w:pPr>
          </w:p>
          <w:p>
            <w:pPr>
              <w:spacing w:line="320" w:lineRule="exact"/>
              <w:ind w:firstLine="843" w:firstLineChars="400"/>
              <w:rPr>
                <w:rFonts w:eastAsia="仿宋_GB2312"/>
                <w:b/>
                <w:bCs/>
                <w:szCs w:val="21"/>
              </w:rPr>
            </w:pPr>
            <w:r>
              <w:rPr>
                <w:rFonts w:eastAsia="仿宋_GB2312"/>
                <w:b/>
                <w:bCs/>
                <w:szCs w:val="21"/>
              </w:rPr>
              <w:t>签名：                          （盖单位公章）</w:t>
            </w:r>
          </w:p>
          <w:p>
            <w:pPr>
              <w:spacing w:line="320" w:lineRule="exact"/>
              <w:rPr>
                <w:rFonts w:eastAsia="仿宋_GB2312"/>
                <w:b/>
                <w:bCs/>
                <w:szCs w:val="21"/>
              </w:rPr>
            </w:pPr>
            <w:r>
              <w:rPr>
                <w:rFonts w:eastAsia="仿宋_GB2312"/>
                <w:b/>
                <w:bCs/>
                <w:szCs w:val="21"/>
              </w:rPr>
              <w:t xml:space="preserve">                                          202</w:t>
            </w:r>
            <w:r>
              <w:rPr>
                <w:rFonts w:hint="eastAsia" w:eastAsia="仿宋_GB2312"/>
                <w:b/>
                <w:bCs/>
                <w:szCs w:val="21"/>
                <w:lang w:val="en-US" w:eastAsia="zh-CN"/>
              </w:rPr>
              <w:t>2</w:t>
            </w:r>
            <w:r>
              <w:rPr>
                <w:rFonts w:eastAsia="仿宋_GB2312"/>
                <w:b/>
                <w:bCs/>
                <w:szCs w:val="21"/>
              </w:rPr>
              <w:t xml:space="preserve">年 </w:t>
            </w:r>
            <w:r>
              <w:rPr>
                <w:rFonts w:hint="eastAsia" w:eastAsia="仿宋_GB2312"/>
                <w:b/>
                <w:bCs/>
                <w:szCs w:val="21"/>
                <w:lang w:val="en-US" w:eastAsia="zh-CN"/>
              </w:rPr>
              <w:t>3</w:t>
            </w:r>
            <w:r>
              <w:rPr>
                <w:rFonts w:eastAsia="仿宋_GB2312"/>
                <w:b/>
                <w:bCs/>
                <w:szCs w:val="21"/>
              </w:rPr>
              <w:t xml:space="preserve"> 月</w:t>
            </w:r>
            <w:r>
              <w:rPr>
                <w:rFonts w:hint="eastAsia" w:eastAsia="仿宋_GB2312"/>
                <w:b/>
                <w:bCs/>
                <w:szCs w:val="21"/>
                <w:lang w:val="en-US" w:eastAsia="zh-CN"/>
              </w:rPr>
              <w:t>17</w:t>
            </w:r>
            <w:r>
              <w:rPr>
                <w:rFonts w:eastAsia="仿宋_GB2312"/>
                <w:b/>
                <w:bCs/>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报送意见</w:t>
            </w:r>
          </w:p>
        </w:tc>
        <w:tc>
          <w:tcPr>
            <w:tcW w:w="9055" w:type="dxa"/>
            <w:gridSpan w:val="6"/>
            <w:tcBorders>
              <w:top w:val="single" w:color="auto" w:sz="4" w:space="0"/>
              <w:left w:val="single" w:color="auto" w:sz="4" w:space="0"/>
              <w:bottom w:val="single" w:color="auto" w:sz="4" w:space="0"/>
              <w:right w:val="single" w:color="auto" w:sz="4" w:space="0"/>
            </w:tcBorders>
          </w:tcPr>
          <w:p>
            <w:pPr>
              <w:spacing w:line="300" w:lineRule="exact"/>
              <w:ind w:firstLine="632" w:firstLineChars="300"/>
              <w:rPr>
                <w:rFonts w:eastAsia="仿宋_GB2312"/>
                <w:b/>
                <w:bCs/>
                <w:szCs w:val="21"/>
              </w:rPr>
            </w:pPr>
          </w:p>
          <w:p>
            <w:pPr>
              <w:spacing w:line="300" w:lineRule="exact"/>
              <w:ind w:firstLine="632" w:firstLineChars="300"/>
              <w:rPr>
                <w:rFonts w:eastAsia="仿宋_GB2312"/>
                <w:b/>
                <w:bCs/>
                <w:szCs w:val="21"/>
              </w:rPr>
            </w:pPr>
          </w:p>
          <w:p>
            <w:pPr>
              <w:spacing w:line="300" w:lineRule="exact"/>
              <w:ind w:firstLine="632" w:firstLineChars="300"/>
              <w:rPr>
                <w:rFonts w:eastAsia="仿宋_GB2312"/>
                <w:b/>
                <w:bCs/>
                <w:szCs w:val="21"/>
              </w:rPr>
            </w:pPr>
          </w:p>
          <w:p>
            <w:pPr>
              <w:spacing w:line="300" w:lineRule="exact"/>
              <w:ind w:firstLine="738" w:firstLineChars="350"/>
              <w:rPr>
                <w:rFonts w:eastAsia="仿宋_GB2312"/>
                <w:b/>
                <w:bCs/>
                <w:szCs w:val="21"/>
              </w:rPr>
            </w:pPr>
            <w:r>
              <w:rPr>
                <w:rFonts w:eastAsia="仿宋_GB2312"/>
                <w:b/>
                <w:bCs/>
                <w:szCs w:val="21"/>
              </w:rPr>
              <w:t>签名：                             （盖单位公章）</w:t>
            </w:r>
          </w:p>
          <w:p>
            <w:pPr>
              <w:spacing w:line="300" w:lineRule="exact"/>
              <w:ind w:firstLine="4322" w:firstLineChars="2050"/>
              <w:rPr>
                <w:rFonts w:eastAsia="仿宋_GB2312"/>
                <w:b/>
                <w:bCs/>
                <w:szCs w:val="21"/>
              </w:rPr>
            </w:pPr>
            <w:r>
              <w:rPr>
                <w:rFonts w:eastAsia="仿宋_GB2312"/>
                <w:b/>
                <w:bCs/>
                <w:szCs w:val="21"/>
              </w:rPr>
              <w:t>202</w:t>
            </w:r>
            <w:r>
              <w:rPr>
                <w:rFonts w:hint="eastAsia" w:eastAsia="仿宋_GB2312"/>
                <w:b/>
                <w:bCs/>
                <w:szCs w:val="21"/>
                <w:lang w:val="en-US" w:eastAsia="zh-CN"/>
              </w:rPr>
              <w:t>2</w:t>
            </w:r>
            <w:r>
              <w:rPr>
                <w:rFonts w:eastAsia="仿宋_GB2312"/>
                <w:b/>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trPr>
        <w:tc>
          <w:tcPr>
            <w:tcW w:w="1432"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pacing w:val="-10"/>
                <w:szCs w:val="21"/>
              </w:rPr>
            </w:pPr>
            <w:r>
              <w:rPr>
                <w:rFonts w:eastAsia="仿宋_GB2312"/>
                <w:b/>
                <w:bCs/>
                <w:spacing w:val="-10"/>
                <w:szCs w:val="21"/>
              </w:rPr>
              <w:t>联系人(作者)</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eastAsia="仿宋_GB2312"/>
                <w:b/>
                <w:bCs/>
                <w:szCs w:val="21"/>
                <w:lang w:val="en-US" w:eastAsia="zh-CN"/>
              </w:rPr>
            </w:pPr>
            <w:r>
              <w:rPr>
                <w:rFonts w:hint="eastAsia" w:eastAsia="仿宋_GB2312"/>
                <w:b w:val="0"/>
                <w:bCs w:val="0"/>
                <w:szCs w:val="21"/>
                <w:lang w:val="en-US" w:eastAsia="zh-CN"/>
              </w:rPr>
              <w:t>谭明</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eastAsia="仿宋_GB2312"/>
                <w:b/>
                <w:bCs/>
                <w:szCs w:val="21"/>
              </w:rPr>
            </w:pPr>
            <w:r>
              <w:rPr>
                <w:rFonts w:eastAsia="仿宋_GB2312"/>
                <w:b/>
                <w:bCs/>
                <w:szCs w:val="21"/>
              </w:rPr>
              <w:t>手 机</w:t>
            </w:r>
          </w:p>
        </w:tc>
        <w:tc>
          <w:tcPr>
            <w:tcW w:w="382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eastAsia="仿宋_GB2312"/>
                <w:b/>
                <w:bCs/>
                <w:szCs w:val="21"/>
                <w:lang w:val="en-US" w:eastAsia="zh-CN"/>
              </w:rPr>
            </w:pPr>
            <w:r>
              <w:rPr>
                <w:rFonts w:hint="eastAsia" w:ascii="仿宋_GB2312" w:hAnsi="仿宋_GB2312" w:eastAsia="仿宋_GB2312" w:cs="仿宋_GB2312"/>
                <w:b w:val="0"/>
                <w:bCs w:val="0"/>
                <w:szCs w:val="21"/>
                <w:lang w:val="en-US" w:eastAsia="zh-CN"/>
              </w:rPr>
              <w:t>13786610160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trPr>
        <w:tc>
          <w:tcPr>
            <w:tcW w:w="1432" w:type="dxa"/>
            <w:tcBorders>
              <w:top w:val="nil"/>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地 址（作者）</w:t>
            </w:r>
          </w:p>
        </w:tc>
        <w:tc>
          <w:tcPr>
            <w:tcW w:w="423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eastAsia="仿宋_GB2312"/>
                <w:b/>
                <w:bCs/>
                <w:szCs w:val="21"/>
              </w:rPr>
            </w:pPr>
            <w:r>
              <w:rPr>
                <w:rFonts w:hint="eastAsia" w:eastAsia="仿宋_GB2312"/>
                <w:b w:val="0"/>
                <w:bCs w:val="0"/>
                <w:szCs w:val="21"/>
              </w:rPr>
              <w:t>湖南省常德市柳叶湖旅游度假区柳叶大道1089号</w:t>
            </w:r>
          </w:p>
        </w:tc>
        <w:tc>
          <w:tcPr>
            <w:tcW w:w="992" w:type="dxa"/>
            <w:gridSpan w:val="2"/>
            <w:tcBorders>
              <w:top w:val="nil"/>
              <w:left w:val="single" w:color="auto" w:sz="4" w:space="0"/>
              <w:bottom w:val="single" w:color="auto" w:sz="4" w:space="0"/>
              <w:right w:val="single" w:color="auto" w:sz="4" w:space="0"/>
            </w:tcBorders>
            <w:vAlign w:val="center"/>
          </w:tcPr>
          <w:p>
            <w:pPr>
              <w:spacing w:line="500" w:lineRule="exact"/>
              <w:rPr>
                <w:rFonts w:eastAsia="仿宋_GB2312"/>
                <w:b/>
                <w:bCs/>
                <w:szCs w:val="21"/>
              </w:rPr>
            </w:pPr>
            <w:r>
              <w:rPr>
                <w:rFonts w:eastAsia="仿宋_GB2312"/>
                <w:b/>
                <w:bCs/>
                <w:szCs w:val="21"/>
              </w:rPr>
              <w:t>邮 编</w:t>
            </w:r>
          </w:p>
        </w:tc>
        <w:tc>
          <w:tcPr>
            <w:tcW w:w="3824" w:type="dxa"/>
            <w:gridSpan w:val="2"/>
            <w:tcBorders>
              <w:top w:val="nil"/>
              <w:left w:val="single" w:color="auto" w:sz="4" w:space="0"/>
              <w:bottom w:val="single" w:color="auto" w:sz="4" w:space="0"/>
              <w:right w:val="single" w:color="auto" w:sz="4" w:space="0"/>
            </w:tcBorders>
            <w:vAlign w:val="center"/>
          </w:tcPr>
          <w:p>
            <w:pPr>
              <w:spacing w:line="500" w:lineRule="exact"/>
              <w:jc w:val="center"/>
              <w:rPr>
                <w:rFonts w:eastAsia="仿宋_GB2312"/>
                <w:b/>
                <w:bCs/>
                <w:szCs w:val="21"/>
              </w:rPr>
            </w:pPr>
            <w:r>
              <w:rPr>
                <w:rFonts w:hint="eastAsia" w:ascii="仿宋_GB2312" w:hAnsi="仿宋_GB2312" w:eastAsia="仿宋_GB2312" w:cs="仿宋_GB2312"/>
                <w:b w:val="0"/>
                <w:bCs w:val="0"/>
                <w:color w:val="000000"/>
                <w:lang w:val="en-US" w:eastAsia="zh-CN"/>
              </w:rPr>
              <w:t>415000</w:t>
            </w:r>
          </w:p>
        </w:tc>
      </w:tr>
    </w:tbl>
    <w:p>
      <w:pPr>
        <w:rPr>
          <w:rFonts w:hint="eastAsia" w:eastAsia="宋体"/>
          <w:lang w:eastAsia="zh-CN"/>
        </w:rPr>
      </w:pPr>
    </w:p>
    <w:p>
      <w:pPr>
        <w:ind w:firstLine="280" w:firstLineChars="100"/>
        <w:rPr>
          <w:rFonts w:hint="eastAsia"/>
          <w:sz w:val="28"/>
          <w:szCs w:val="28"/>
          <w:lang w:val="en-US" w:eastAsia="zh-CN"/>
        </w:rPr>
      </w:pPr>
      <w:r>
        <w:rPr>
          <w:rFonts w:hint="eastAsia"/>
          <w:sz w:val="28"/>
          <w:szCs w:val="28"/>
          <w:lang w:val="en-US" w:eastAsia="zh-CN"/>
        </w:rPr>
        <w:t>代表作1二维码：                       代表作2二维码：</w:t>
      </w:r>
    </w:p>
    <w:p>
      <w:pPr>
        <w:rPr>
          <w:rFonts w:hint="default"/>
          <w:sz w:val="28"/>
          <w:szCs w:val="28"/>
          <w:lang w:val="en-US" w:eastAsia="zh-CN"/>
        </w:rPr>
      </w:pPr>
      <w:r>
        <w:rPr>
          <w:rFonts w:hint="eastAsia" w:eastAsia="宋体"/>
          <w:lang w:eastAsia="zh-CN"/>
        </w:rPr>
        <w:drawing>
          <wp:inline distT="0" distB="0" distL="114300" distR="114300">
            <wp:extent cx="1755775" cy="1755775"/>
            <wp:effectExtent l="0" t="0" r="15875" b="15875"/>
            <wp:docPr id="1" name="图片 1" descr="代表作1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代表作1二维码"/>
                    <pic:cNvPicPr>
                      <a:picLocks noChangeAspect="1"/>
                    </pic:cNvPicPr>
                  </pic:nvPicPr>
                  <pic:blipFill>
                    <a:blip r:embed="rId4"/>
                    <a:stretch>
                      <a:fillRect/>
                    </a:stretch>
                  </pic:blipFill>
                  <pic:spPr>
                    <a:xfrm>
                      <a:off x="0" y="0"/>
                      <a:ext cx="1755775" cy="1755775"/>
                    </a:xfrm>
                    <a:prstGeom prst="rect">
                      <a:avLst/>
                    </a:prstGeom>
                  </pic:spPr>
                </pic:pic>
              </a:graphicData>
            </a:graphic>
          </wp:inline>
        </w:drawing>
      </w:r>
      <w:r>
        <w:rPr>
          <w:rFonts w:hint="eastAsia"/>
          <w:lang w:val="en-US" w:eastAsia="zh-CN"/>
        </w:rPr>
        <w:t xml:space="preserve">                         </w:t>
      </w:r>
      <w:r>
        <w:rPr>
          <w:rFonts w:hint="eastAsia"/>
          <w:sz w:val="28"/>
          <w:szCs w:val="28"/>
          <w:lang w:val="en-US" w:eastAsia="zh-CN"/>
        </w:rPr>
        <w:drawing>
          <wp:inline distT="0" distB="0" distL="114300" distR="114300">
            <wp:extent cx="1775460" cy="1775460"/>
            <wp:effectExtent l="0" t="0" r="15240" b="15240"/>
            <wp:docPr id="2" name="图片 2" descr="代表作2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代表作2二维码"/>
                    <pic:cNvPicPr>
                      <a:picLocks noChangeAspect="1"/>
                    </pic:cNvPicPr>
                  </pic:nvPicPr>
                  <pic:blipFill>
                    <a:blip r:embed="rId5"/>
                    <a:stretch>
                      <a:fillRect/>
                    </a:stretch>
                  </pic:blipFill>
                  <pic:spPr>
                    <a:xfrm>
                      <a:off x="0" y="0"/>
                      <a:ext cx="1775460" cy="1775460"/>
                    </a:xfrm>
                    <a:prstGeom prst="rect">
                      <a:avLst/>
                    </a:prstGeom>
                  </pic:spPr>
                </pic:pic>
              </a:graphicData>
            </a:graphic>
          </wp:inline>
        </w:drawing>
      </w:r>
    </w:p>
    <w:p>
      <w:pPr>
        <w:rPr>
          <w:rFonts w:hint="eastAsia" w:eastAsia="宋体"/>
          <w:lang w:eastAsia="zh-CN"/>
        </w:rPr>
      </w:pPr>
    </w:p>
    <w:p>
      <w:pPr>
        <w:rPr>
          <w:rFonts w:hint="eastAsia" w:eastAsia="宋体"/>
          <w:sz w:val="15"/>
          <w:szCs w:val="15"/>
          <w:lang w:eastAsia="zh-CN"/>
        </w:rPr>
      </w:pPr>
    </w:p>
    <w:p>
      <w:pPr>
        <w:rPr>
          <w:rFonts w:hint="eastAsia" w:eastAsia="宋体"/>
          <w:sz w:val="15"/>
          <w:szCs w:val="15"/>
          <w:lang w:eastAsia="zh-CN"/>
        </w:rPr>
      </w:pPr>
    </w:p>
    <w:p>
      <w:pPr>
        <w:rPr>
          <w:rFonts w:hint="eastAsia" w:eastAsia="宋体"/>
          <w:sz w:val="15"/>
          <w:szCs w:val="15"/>
          <w:lang w:eastAsia="zh-CN"/>
        </w:rPr>
      </w:pPr>
    </w:p>
    <w:p>
      <w:pPr>
        <w:rPr>
          <w:rFonts w:hint="eastAsia" w:eastAsia="宋体"/>
          <w:sz w:val="15"/>
          <w:szCs w:val="15"/>
          <w:lang w:eastAsia="zh-CN"/>
        </w:rPr>
      </w:pPr>
    </w:p>
    <w:p>
      <w:pPr>
        <w:ind w:firstLine="280" w:firstLineChars="100"/>
        <w:rPr>
          <w:rFonts w:hint="default"/>
          <w:sz w:val="28"/>
          <w:szCs w:val="28"/>
          <w:lang w:val="en-US" w:eastAsia="zh-CN"/>
        </w:rPr>
      </w:pPr>
      <w:r>
        <w:rPr>
          <w:rFonts w:hint="eastAsia"/>
          <w:sz w:val="28"/>
          <w:szCs w:val="28"/>
          <w:lang w:val="en-US" w:eastAsia="zh-CN"/>
        </w:rPr>
        <w:t>代表作3二维码：                       代表作4二维码：</w:t>
      </w:r>
    </w:p>
    <w:p>
      <w:pPr>
        <w:rPr>
          <w:rFonts w:hint="eastAsia" w:eastAsia="宋体"/>
          <w:lang w:eastAsia="zh-CN"/>
        </w:rPr>
      </w:pPr>
      <w:r>
        <w:rPr>
          <w:rFonts w:hint="eastAsia"/>
          <w:sz w:val="28"/>
          <w:szCs w:val="28"/>
          <w:lang w:val="en-US" w:eastAsia="zh-CN"/>
        </w:rPr>
        <w:drawing>
          <wp:inline distT="0" distB="0" distL="114300" distR="114300">
            <wp:extent cx="1757680" cy="1757680"/>
            <wp:effectExtent l="0" t="0" r="13970" b="13970"/>
            <wp:docPr id="3" name="图片 3" descr="代表作3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代表作3二维码"/>
                    <pic:cNvPicPr>
                      <a:picLocks noChangeAspect="1"/>
                    </pic:cNvPicPr>
                  </pic:nvPicPr>
                  <pic:blipFill>
                    <a:blip r:embed="rId6"/>
                    <a:stretch>
                      <a:fillRect/>
                    </a:stretch>
                  </pic:blipFill>
                  <pic:spPr>
                    <a:xfrm>
                      <a:off x="0" y="0"/>
                      <a:ext cx="1757680" cy="1757680"/>
                    </a:xfrm>
                    <a:prstGeom prst="rect">
                      <a:avLst/>
                    </a:prstGeom>
                  </pic:spPr>
                </pic:pic>
              </a:graphicData>
            </a:graphic>
          </wp:inline>
        </w:drawing>
      </w:r>
      <w:r>
        <w:rPr>
          <w:rFonts w:hint="eastAsia"/>
          <w:sz w:val="28"/>
          <w:szCs w:val="28"/>
          <w:lang w:val="en-US" w:eastAsia="zh-CN"/>
        </w:rPr>
        <w:t xml:space="preserve">                   </w:t>
      </w:r>
      <w:r>
        <w:rPr>
          <w:rFonts w:hint="eastAsia"/>
          <w:sz w:val="28"/>
          <w:szCs w:val="28"/>
          <w:lang w:val="en-US" w:eastAsia="zh-CN"/>
        </w:rPr>
        <w:drawing>
          <wp:inline distT="0" distB="0" distL="114300" distR="114300">
            <wp:extent cx="1808480" cy="1808480"/>
            <wp:effectExtent l="0" t="0" r="1270" b="1270"/>
            <wp:docPr id="4" name="图片 4" descr="代表作4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代表作4二维码"/>
                    <pic:cNvPicPr>
                      <a:picLocks noChangeAspect="1"/>
                    </pic:cNvPicPr>
                  </pic:nvPicPr>
                  <pic:blipFill>
                    <a:blip r:embed="rId7"/>
                    <a:stretch>
                      <a:fillRect/>
                    </a:stretch>
                  </pic:blipFill>
                  <pic:spPr>
                    <a:xfrm>
                      <a:off x="0" y="0"/>
                      <a:ext cx="1808480" cy="180848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E53C8"/>
    <w:rsid w:val="1F243556"/>
    <w:rsid w:val="25090181"/>
    <w:rsid w:val="29CE53C8"/>
    <w:rsid w:val="3A6B71F4"/>
    <w:rsid w:val="4A677DE5"/>
    <w:rsid w:val="4C520AD9"/>
    <w:rsid w:val="60601B8F"/>
    <w:rsid w:val="6D975E99"/>
    <w:rsid w:val="714E7B5A"/>
    <w:rsid w:val="7D33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2022-03-16T16:49:00Z</dcterms:created>
  <dc:creator>静待，成长</dc:creator>
  <cp:lastModifiedBy>静待，成长</cp:lastModifiedBy>
  <cp:lastPrinted>2022-03-17T17:17:00Z</cp:lastPrinted>
  <dcterms:modified xsi:type="dcterms:W3CDTF">2022-03-18T08:34:21Z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496C7923F8F44287B8DC6FFA7ED93316</vt:lpwstr>
  </property>
</Properties>
</file>