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湖南新闻奖组织报送参评作品推荐表</w:t>
      </w:r>
    </w:p>
    <w:p>
      <w:pPr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</w:p>
    <w:tbl>
      <w:tblPr>
        <w:tblStyle w:val="6"/>
        <w:tblW w:w="9636" w:type="dxa"/>
        <w:tblInd w:w="-4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  <w:gridCol w:w="3252"/>
        <w:gridCol w:w="1381"/>
        <w:gridCol w:w="135"/>
        <w:gridCol w:w="760"/>
        <w:gridCol w:w="320"/>
        <w:gridCol w:w="2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exact"/>
        </w:trPr>
        <w:tc>
          <w:tcPr>
            <w:tcW w:w="1559" w:type="dxa"/>
            <w:vMerge w:val="restart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作品标题</w:t>
            </w:r>
          </w:p>
        </w:tc>
        <w:tc>
          <w:tcPr>
            <w:tcW w:w="4633" w:type="dxa"/>
            <w:gridSpan w:val="2"/>
            <w:vMerge w:val="restart"/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“打开”鸡叫城</w:t>
            </w:r>
          </w:p>
        </w:tc>
        <w:tc>
          <w:tcPr>
            <w:tcW w:w="895" w:type="dxa"/>
            <w:gridSpan w:val="2"/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参评</w:t>
            </w:r>
          </w:p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项目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spacing w:line="260" w:lineRule="exact"/>
              <w:ind w:firstLine="582" w:firstLineChars="3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pacing w:val="-8"/>
                <w:sz w:val="21"/>
                <w:szCs w:val="21"/>
              </w:rPr>
              <w:t>电视新闻专题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8" w:hRule="exact"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</w:p>
        </w:tc>
        <w:tc>
          <w:tcPr>
            <w:tcW w:w="4633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体裁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spacing w:line="260" w:lineRule="exact"/>
              <w:ind w:firstLine="582" w:firstLineChars="300"/>
              <w:jc w:val="both"/>
              <w:rPr>
                <w:rFonts w:hAnsi="仿宋"/>
                <w:color w:val="000000"/>
                <w:spacing w:val="-8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pacing w:val="-8"/>
                <w:sz w:val="21"/>
                <w:szCs w:val="21"/>
              </w:rPr>
              <w:t>电视新闻专题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" w:hRule="exact"/>
        </w:trPr>
        <w:tc>
          <w:tcPr>
            <w:tcW w:w="1559" w:type="dxa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</w:p>
        </w:tc>
        <w:tc>
          <w:tcPr>
            <w:tcW w:w="4633" w:type="dxa"/>
            <w:gridSpan w:val="2"/>
            <w:vMerge w:val="continue"/>
            <w:vAlign w:val="center"/>
          </w:tcPr>
          <w:p>
            <w:pPr>
              <w:widowControl/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</w:p>
        </w:tc>
        <w:tc>
          <w:tcPr>
            <w:tcW w:w="895" w:type="dxa"/>
            <w:gridSpan w:val="2"/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语种</w:t>
            </w:r>
          </w:p>
        </w:tc>
        <w:tc>
          <w:tcPr>
            <w:tcW w:w="2549" w:type="dxa"/>
            <w:gridSpan w:val="2"/>
            <w:vAlign w:val="center"/>
          </w:tcPr>
          <w:p>
            <w:pPr>
              <w:spacing w:line="260" w:lineRule="exact"/>
              <w:ind w:firstLine="840" w:firstLineChars="400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汉语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1559" w:type="dxa"/>
            <w:vAlign w:val="center"/>
          </w:tcPr>
          <w:p>
            <w:pPr>
              <w:spacing w:line="260" w:lineRule="exact"/>
              <w:ind w:firstLine="210" w:firstLineChars="100"/>
              <w:jc w:val="lef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作</w:t>
            </w:r>
            <w:r>
              <w:rPr>
                <w:rFonts w:hAnsi="华文中宋"/>
                <w:color w:val="000000"/>
                <w:sz w:val="21"/>
                <w:szCs w:val="21"/>
              </w:rPr>
              <w:t xml:space="preserve">    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者</w:t>
            </w:r>
          </w:p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（主创人员）</w:t>
            </w:r>
          </w:p>
        </w:tc>
        <w:tc>
          <w:tcPr>
            <w:tcW w:w="3252" w:type="dxa"/>
            <w:vAlign w:val="center"/>
          </w:tcPr>
          <w:p>
            <w:pPr>
              <w:spacing w:line="260" w:lineRule="exact"/>
              <w:jc w:val="both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陈元龙</w:t>
            </w:r>
            <w:r>
              <w:rPr>
                <w:rFonts w:hAnsi="华文中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刘清勇</w:t>
            </w:r>
            <w:r>
              <w:rPr>
                <w:rFonts w:hAnsi="华文中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周敬峰</w:t>
            </w:r>
            <w:r>
              <w:rPr>
                <w:rFonts w:hAnsi="华文中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曾瑾然</w:t>
            </w:r>
            <w:r>
              <w:rPr>
                <w:rFonts w:hAnsi="华文中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李辉</w:t>
            </w:r>
            <w:r>
              <w:rPr>
                <w:rFonts w:hAnsi="华文中宋"/>
                <w:color w:val="000000"/>
                <w:sz w:val="21"/>
                <w:szCs w:val="21"/>
              </w:rPr>
              <w:t xml:space="preserve">   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朱成佳</w:t>
            </w:r>
          </w:p>
        </w:tc>
        <w:tc>
          <w:tcPr>
            <w:tcW w:w="1381" w:type="dxa"/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编</w:t>
            </w:r>
            <w:r>
              <w:rPr>
                <w:rFonts w:hAnsi="华文中宋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辑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60" w:lineRule="exact"/>
              <w:ind w:firstLine="1050" w:firstLineChars="500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陈元龙</w:t>
            </w:r>
            <w:r>
              <w:rPr>
                <w:rFonts w:hAnsi="仿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王建兴</w:t>
            </w:r>
            <w:r>
              <w:rPr>
                <w:rFonts w:hAnsi="仿宋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exact"/>
        </w:trPr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刊播单位</w:t>
            </w:r>
          </w:p>
        </w:tc>
        <w:tc>
          <w:tcPr>
            <w:tcW w:w="3252" w:type="dxa"/>
            <w:vAlign w:val="center"/>
          </w:tcPr>
          <w:p>
            <w:pPr>
              <w:spacing w:line="260" w:lineRule="exact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</w:rPr>
              <w:t>常德市广播电视台</w:t>
            </w:r>
          </w:p>
        </w:tc>
        <w:tc>
          <w:tcPr>
            <w:tcW w:w="1381" w:type="dxa"/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首发日期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Ansi="仿宋"/>
                <w:color w:val="000000"/>
                <w:sz w:val="21"/>
                <w:szCs w:val="21"/>
              </w:rPr>
              <w:t>12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月</w:t>
            </w:r>
            <w:r>
              <w:rPr>
                <w:rFonts w:hAnsi="仿宋"/>
                <w:color w:val="000000"/>
                <w:sz w:val="21"/>
                <w:szCs w:val="21"/>
              </w:rPr>
              <w:t>31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日</w:t>
            </w:r>
            <w:r>
              <w:rPr>
                <w:rFonts w:hAnsi="仿宋"/>
                <w:color w:val="000000"/>
                <w:sz w:val="21"/>
                <w:szCs w:val="21"/>
              </w:rPr>
              <w:t>21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时</w:t>
            </w:r>
            <w:r>
              <w:rPr>
                <w:rFonts w:hAnsi="仿宋"/>
                <w:color w:val="000000"/>
                <w:sz w:val="21"/>
                <w:szCs w:val="21"/>
              </w:rPr>
              <w:t>30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</w:trPr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刊播版面</w:t>
            </w:r>
          </w:p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Ansi="华文中宋"/>
                <w:color w:val="000000"/>
                <w:sz w:val="21"/>
                <w:szCs w:val="21"/>
              </w:rPr>
              <w:t>(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名称和版次</w:t>
            </w:r>
            <w:r>
              <w:rPr>
                <w:rFonts w:hAnsi="华文中宋"/>
                <w:color w:val="000000"/>
                <w:sz w:val="21"/>
                <w:szCs w:val="21"/>
              </w:rPr>
              <w:t>)</w:t>
            </w:r>
          </w:p>
        </w:tc>
        <w:tc>
          <w:tcPr>
            <w:tcW w:w="3252" w:type="dxa"/>
            <w:vAlign w:val="center"/>
          </w:tcPr>
          <w:p>
            <w:pPr>
              <w:spacing w:line="260" w:lineRule="exact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pacing w:val="-6"/>
                <w:sz w:val="21"/>
                <w:szCs w:val="21"/>
              </w:rPr>
              <w:t>新闻综合频道《新闻在线》</w:t>
            </w:r>
          </w:p>
        </w:tc>
        <w:tc>
          <w:tcPr>
            <w:tcW w:w="1381" w:type="dxa"/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作品字数</w:t>
            </w:r>
          </w:p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（时长）</w:t>
            </w:r>
          </w:p>
        </w:tc>
        <w:tc>
          <w:tcPr>
            <w:tcW w:w="3444" w:type="dxa"/>
            <w:gridSpan w:val="4"/>
            <w:vAlign w:val="center"/>
          </w:tcPr>
          <w:p>
            <w:pPr>
              <w:spacing w:line="260" w:lineRule="exact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Ansi="仿宋"/>
                <w:color w:val="000000"/>
                <w:sz w:val="21"/>
                <w:szCs w:val="21"/>
              </w:rPr>
              <w:t>15’26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exact"/>
        </w:trPr>
        <w:tc>
          <w:tcPr>
            <w:tcW w:w="15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/>
                <w:spacing w:val="-14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pacing w:val="-14"/>
                <w:sz w:val="21"/>
                <w:szCs w:val="21"/>
              </w:rPr>
              <w:t>作品网址链接</w:t>
            </w:r>
          </w:p>
        </w:tc>
        <w:tc>
          <w:tcPr>
            <w:tcW w:w="8077" w:type="dxa"/>
            <w:gridSpan w:val="6"/>
            <w:vAlign w:val="center"/>
          </w:tcPr>
          <w:p>
            <w:pPr>
              <w:spacing w:line="260" w:lineRule="exact"/>
              <w:ind w:firstLine="480" w:firstLineChars="200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fldChar w:fldCharType="begin"/>
            </w:r>
            <w:r>
              <w:instrText xml:space="preserve"> HYPERLINK "http://m.cdqmw.cn/mag/livevideo/v1/video/wapVideoView?id=6043" </w:instrText>
            </w:r>
            <w:r>
              <w:fldChar w:fldCharType="separate"/>
            </w:r>
            <w:r>
              <w:rPr>
                <w:rStyle w:val="9"/>
                <w:rFonts w:hAnsi="仿宋"/>
                <w:sz w:val="21"/>
                <w:szCs w:val="21"/>
              </w:rPr>
              <w:t>http://m.cdqmw.cn/mag/livevideo/v1/video/wapVideoView?id=6043</w:t>
            </w:r>
            <w:r>
              <w:rPr>
                <w:rStyle w:val="9"/>
                <w:rFonts w:hAnsi="仿宋"/>
                <w:sz w:val="21"/>
                <w:szCs w:val="21"/>
              </w:rPr>
              <w:fldChar w:fldCharType="end"/>
            </w:r>
          </w:p>
          <w:p>
            <w:pPr>
              <w:spacing w:line="260" w:lineRule="exact"/>
              <w:ind w:firstLine="420" w:firstLineChars="200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二维码附后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5" w:hRule="exact"/>
        </w:trPr>
        <w:tc>
          <w:tcPr>
            <w:tcW w:w="15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采编过程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作品简介</w:t>
            </w:r>
          </w:p>
        </w:tc>
        <w:tc>
          <w:tcPr>
            <w:tcW w:w="8077" w:type="dxa"/>
            <w:gridSpan w:val="6"/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近年来，采编团队一直关注“考古中国”重大项目</w:t>
            </w:r>
            <w:r>
              <w:rPr>
                <w:rFonts w:hAnsi="仿宋"/>
                <w:color w:val="000000"/>
                <w:sz w:val="21"/>
                <w:szCs w:val="21"/>
              </w:rPr>
              <w:t>——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澧县鸡叫城遗址。记者们克服考古项目现场拍摄限制多的困难，多次前往现场拍摄，采访多位当事人，取得大量一手资料。回来后精心写稿，剪辑画面，历时几个月，反复修改后成片。</w:t>
            </w:r>
          </w:p>
          <w:p>
            <w:pPr>
              <w:spacing w:line="260" w:lineRule="exact"/>
              <w:ind w:firstLine="420" w:firstLineChars="200"/>
              <w:jc w:val="both"/>
              <w:rPr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节目以距今</w:t>
            </w:r>
            <w:r>
              <w:rPr>
                <w:rFonts w:hAnsi="仿宋"/>
                <w:color w:val="000000"/>
                <w:sz w:val="21"/>
                <w:szCs w:val="21"/>
              </w:rPr>
              <w:t>4700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多年的澧县鸡叫城考古项目为主线（明线），以年轻考古团队为第二条线（暗线）。节目全景记录了鸡叫城遗址这一中国考古百年一遇的重大考古发现，包括中国最早最完整的大型木结构建筑遗迹，遗址三层环壕的聚落结构，古城外的古稻田，揭示了该项目在国际考古界的重大意义，展示了湖南考古对探索长江中游文明进程的重大贡献。节目真实记录了为项目挖掘辛勤付出的考古团队和当地群众，展现了中国考古人浓浓的家国情怀，激发了国人强烈的文化自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3" w:hRule="exact"/>
        </w:trPr>
        <w:tc>
          <w:tcPr>
            <w:tcW w:w="15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社会效果</w:t>
            </w:r>
          </w:p>
        </w:tc>
        <w:tc>
          <w:tcPr>
            <w:tcW w:w="8077" w:type="dxa"/>
            <w:gridSpan w:val="6"/>
            <w:vAlign w:val="center"/>
          </w:tcPr>
          <w:p>
            <w:pPr>
              <w:spacing w:line="260" w:lineRule="exact"/>
              <w:ind w:firstLine="420" w:firstLineChars="200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节目播出后，在社会上引起强烈反响，得到省文物考古所、市委宣传部等多个部门的肯定和好评。节目视频关注转发量大，众多网友在新媒体平台点赞或留言表示，鸡叫城遗址说明澧阳平原文化源远流长，节目让人感动，激励人心。节目在新媒体平台常德全媒</w:t>
            </w:r>
            <w:r>
              <w:rPr>
                <w:rFonts w:hAnsi="仿宋"/>
                <w:color w:val="000000"/>
                <w:sz w:val="21"/>
                <w:szCs w:val="21"/>
              </w:rPr>
              <w:t>APP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上推送后，今日头条等多家新媒体迅速转载、引用。</w:t>
            </w:r>
            <w:r>
              <w:rPr>
                <w:rFonts w:hAnsi="仿宋"/>
                <w:color w:val="000000"/>
                <w:sz w:val="21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18" w:hRule="exact"/>
        </w:trPr>
        <w:tc>
          <w:tcPr>
            <w:tcW w:w="1559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推荐理由</w:t>
            </w:r>
          </w:p>
        </w:tc>
        <w:tc>
          <w:tcPr>
            <w:tcW w:w="8077" w:type="dxa"/>
            <w:gridSpan w:val="6"/>
            <w:vAlign w:val="center"/>
          </w:tcPr>
          <w:p>
            <w:pPr>
              <w:spacing w:beforeLines="50" w:line="260" w:lineRule="exact"/>
              <w:ind w:firstLine="420" w:firstLineChars="200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int="eastAsia" w:hAnsi="仿宋"/>
                <w:color w:val="000000"/>
                <w:sz w:val="21"/>
                <w:szCs w:val="21"/>
              </w:rPr>
              <w:t>习近平总书记指出，要努力建设中国特色、中国风格、中国气派的考古学，更好认识源远流长、博大精深的中华文明，为弘扬中华优秀传统文化、增强文化自信提供坚强支撑。基于此，推荐理由如下。</w:t>
            </w:r>
          </w:p>
          <w:p>
            <w:pPr>
              <w:spacing w:beforeLines="50" w:line="260" w:lineRule="exact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Ansi="仿宋"/>
                <w:color w:val="000000"/>
                <w:sz w:val="21"/>
                <w:szCs w:val="21"/>
              </w:rPr>
              <w:t xml:space="preserve">1. 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节目策划精细到位，叙事主题宏大。节目以发掘鸡叫城为主线，娓娓道来，详细描述了鸡叫城遗址项目在中国考古界的重要地位和意义，全景展示了考古团队及当地群众为探寻中国远古文明源头、增强民族文化自信而辛勤耕耘一线的奉献精神和家国情怀，也折射出我国考古行业后继有人的勃发力量，更能彰显我们身处这个时代的伟大。</w:t>
            </w:r>
            <w:r>
              <w:rPr>
                <w:rFonts w:hAnsi="仿宋"/>
                <w:color w:val="000000"/>
                <w:sz w:val="21"/>
                <w:szCs w:val="21"/>
              </w:rPr>
              <w:t>2.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采访细致深入，文稿简洁朴实，画面场景丰富，同期运用到位。</w:t>
            </w:r>
          </w:p>
          <w:p>
            <w:pPr>
              <w:spacing w:beforeLines="50" w:line="260" w:lineRule="exact"/>
              <w:jc w:val="both"/>
              <w:rPr>
                <w:rFonts w:hAnsi="仿宋"/>
                <w:color w:val="000000"/>
                <w:sz w:val="21"/>
                <w:szCs w:val="21"/>
              </w:rPr>
            </w:pPr>
            <w:r>
              <w:rPr>
                <w:rFonts w:hAnsi="仿宋"/>
                <w:color w:val="000000"/>
                <w:sz w:val="21"/>
                <w:szCs w:val="21"/>
              </w:rPr>
              <w:t>3.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节目选题意义重大。</w:t>
            </w:r>
            <w:r>
              <w:rPr>
                <w:rFonts w:hAnsi="仿宋"/>
                <w:color w:val="000000"/>
                <w:sz w:val="21"/>
                <w:szCs w:val="21"/>
              </w:rPr>
              <w:t>2022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年</w:t>
            </w:r>
            <w:r>
              <w:rPr>
                <w:rFonts w:hAnsi="仿宋"/>
                <w:color w:val="000000"/>
                <w:sz w:val="21"/>
                <w:szCs w:val="21"/>
              </w:rPr>
              <w:t>2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月</w:t>
            </w:r>
            <w:r>
              <w:rPr>
                <w:rFonts w:hAnsi="仿宋"/>
                <w:color w:val="000000"/>
                <w:sz w:val="21"/>
                <w:szCs w:val="21"/>
              </w:rPr>
              <w:t>8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日，鸡叫城遗址已入围</w:t>
            </w:r>
            <w:r>
              <w:rPr>
                <w:rFonts w:hAnsi="仿宋"/>
                <w:color w:val="000000"/>
                <w:sz w:val="21"/>
                <w:szCs w:val="21"/>
              </w:rPr>
              <w:t>2021</w:t>
            </w:r>
            <w:r>
              <w:rPr>
                <w:rFonts w:hint="eastAsia" w:hAnsi="仿宋"/>
                <w:color w:val="000000"/>
                <w:sz w:val="21"/>
                <w:szCs w:val="21"/>
              </w:rPr>
              <w:t>年度全国中国十大考古新发现初评项目。</w:t>
            </w:r>
          </w:p>
          <w:p>
            <w:pPr>
              <w:spacing w:line="260" w:lineRule="exact"/>
              <w:ind w:firstLine="840" w:firstLineChars="400"/>
              <w:rPr>
                <w:rFonts w:hAnsi="华文中宋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ind w:firstLine="840" w:firstLineChars="400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签名：</w:t>
            </w:r>
            <w:r>
              <w:rPr>
                <w:rFonts w:hAnsi="华文中宋"/>
                <w:color w:val="000000"/>
                <w:sz w:val="21"/>
                <w:szCs w:val="21"/>
              </w:rPr>
              <w:t xml:space="preserve">                          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（盖单位公章）</w:t>
            </w:r>
          </w:p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rPr>
                <w:color w:val="000000"/>
                <w:sz w:val="21"/>
                <w:szCs w:val="21"/>
              </w:rPr>
            </w:pPr>
            <w:r>
              <w:rPr>
                <w:rFonts w:hAnsi="华文中宋"/>
                <w:color w:val="000000"/>
                <w:sz w:val="21"/>
                <w:szCs w:val="21"/>
              </w:rPr>
              <w:t xml:space="preserve">                                          2022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年</w:t>
            </w:r>
            <w:r>
              <w:rPr>
                <w:rFonts w:hAnsi="华文中宋"/>
                <w:color w:val="000000"/>
                <w:sz w:val="21"/>
                <w:szCs w:val="21"/>
              </w:rPr>
              <w:t xml:space="preserve">2 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月</w:t>
            </w:r>
            <w:r>
              <w:rPr>
                <w:rFonts w:hAnsi="华文中宋"/>
                <w:color w:val="000000"/>
                <w:sz w:val="21"/>
                <w:szCs w:val="21"/>
              </w:rPr>
              <w:t xml:space="preserve">15 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8" w:hRule="exact"/>
        </w:trPr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报送意见</w:t>
            </w:r>
          </w:p>
        </w:tc>
        <w:tc>
          <w:tcPr>
            <w:tcW w:w="8077" w:type="dxa"/>
            <w:gridSpan w:val="6"/>
            <w:vAlign w:val="center"/>
          </w:tcPr>
          <w:p>
            <w:pPr>
              <w:spacing w:line="260" w:lineRule="exact"/>
              <w:ind w:firstLine="735" w:firstLineChars="350"/>
              <w:rPr>
                <w:rFonts w:hAnsi="华文中宋"/>
                <w:color w:val="000000"/>
                <w:sz w:val="21"/>
                <w:szCs w:val="21"/>
              </w:rPr>
            </w:pPr>
          </w:p>
          <w:p>
            <w:pPr>
              <w:spacing w:line="260" w:lineRule="exact"/>
              <w:ind w:firstLine="1890" w:firstLineChars="900"/>
              <w:jc w:val="lef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签名：</w:t>
            </w:r>
            <w:r>
              <w:rPr>
                <w:rFonts w:hAnsi="华文中宋"/>
                <w:color w:val="000000"/>
                <w:sz w:val="21"/>
                <w:szCs w:val="21"/>
              </w:rPr>
              <w:t xml:space="preserve">                           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（盖单位公章）</w:t>
            </w:r>
          </w:p>
          <w:p>
            <w:pPr>
              <w:spacing w:line="260" w:lineRule="exact"/>
              <w:ind w:firstLine="4305" w:firstLineChars="2050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Ansi="华文中宋"/>
                <w:color w:val="000000"/>
                <w:sz w:val="21"/>
                <w:szCs w:val="21"/>
              </w:rPr>
              <w:t>2022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年</w:t>
            </w:r>
            <w:r>
              <w:rPr>
                <w:rFonts w:hAnsi="华文中宋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月</w:t>
            </w:r>
            <w:r>
              <w:rPr>
                <w:rFonts w:hAnsi="华文中宋"/>
                <w:color w:val="000000"/>
                <w:sz w:val="21"/>
                <w:szCs w:val="21"/>
              </w:rPr>
              <w:t xml:space="preserve">  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</w:trPr>
        <w:tc>
          <w:tcPr>
            <w:tcW w:w="1559" w:type="dxa"/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pacing w:val="-1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pacing w:val="-10"/>
                <w:sz w:val="21"/>
                <w:szCs w:val="21"/>
              </w:rPr>
              <w:t>联系人</w:t>
            </w:r>
            <w:r>
              <w:rPr>
                <w:rFonts w:hAnsi="华文中宋"/>
                <w:color w:val="000000"/>
                <w:spacing w:val="-10"/>
                <w:sz w:val="21"/>
                <w:szCs w:val="21"/>
              </w:rPr>
              <w:t>(</w:t>
            </w:r>
            <w:r>
              <w:rPr>
                <w:rFonts w:hint="eastAsia" w:hAnsi="华文中宋"/>
                <w:color w:val="000000"/>
                <w:spacing w:val="-10"/>
                <w:sz w:val="21"/>
                <w:szCs w:val="21"/>
              </w:rPr>
              <w:t>作者</w:t>
            </w:r>
            <w:r>
              <w:rPr>
                <w:rFonts w:hAnsi="华文中宋"/>
                <w:color w:val="000000"/>
                <w:spacing w:val="-10"/>
                <w:sz w:val="21"/>
                <w:szCs w:val="21"/>
              </w:rPr>
              <w:t>)</w:t>
            </w:r>
          </w:p>
        </w:tc>
        <w:tc>
          <w:tcPr>
            <w:tcW w:w="4768" w:type="dxa"/>
            <w:gridSpan w:val="3"/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陈元龙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手</w:t>
            </w:r>
            <w:r>
              <w:rPr>
                <w:rFonts w:hAnsi="华文中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机</w:t>
            </w:r>
          </w:p>
        </w:tc>
        <w:tc>
          <w:tcPr>
            <w:tcW w:w="2229" w:type="dxa"/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Ansi="华文中宋"/>
                <w:color w:val="000000"/>
                <w:sz w:val="21"/>
                <w:szCs w:val="21"/>
              </w:rPr>
              <w:t>13607365511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</w:trPr>
        <w:tc>
          <w:tcPr>
            <w:tcW w:w="1559" w:type="dxa"/>
            <w:tcBorders>
              <w:top w:val="nil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地</w:t>
            </w:r>
            <w:r>
              <w:rPr>
                <w:rFonts w:hAnsi="华文中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址（作者）</w:t>
            </w:r>
          </w:p>
        </w:tc>
        <w:tc>
          <w:tcPr>
            <w:tcW w:w="4768" w:type="dxa"/>
            <w:gridSpan w:val="3"/>
            <w:tcBorders>
              <w:top w:val="nil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常德市武陵区武陵大道</w:t>
            </w:r>
            <w:r>
              <w:rPr>
                <w:rFonts w:hAnsi="华文中宋"/>
                <w:color w:val="000000"/>
                <w:sz w:val="21"/>
                <w:szCs w:val="21"/>
              </w:rPr>
              <w:t>267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号常德广播电视台</w:t>
            </w:r>
          </w:p>
        </w:tc>
        <w:tc>
          <w:tcPr>
            <w:tcW w:w="1080" w:type="dxa"/>
            <w:gridSpan w:val="2"/>
            <w:tcBorders>
              <w:top w:val="nil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int="eastAsia" w:hAnsi="华文中宋"/>
                <w:color w:val="000000"/>
                <w:sz w:val="21"/>
                <w:szCs w:val="21"/>
              </w:rPr>
              <w:t>邮</w:t>
            </w:r>
            <w:r>
              <w:rPr>
                <w:rFonts w:hAnsi="华文中宋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 w:hAnsi="华文中宋"/>
                <w:color w:val="000000"/>
                <w:sz w:val="21"/>
                <w:szCs w:val="21"/>
              </w:rPr>
              <w:t>编</w:t>
            </w:r>
          </w:p>
        </w:tc>
        <w:tc>
          <w:tcPr>
            <w:tcW w:w="2229" w:type="dxa"/>
            <w:tcBorders>
              <w:top w:val="nil"/>
            </w:tcBorders>
            <w:vAlign w:val="center"/>
          </w:tcPr>
          <w:p>
            <w:pPr>
              <w:spacing w:line="260" w:lineRule="exact"/>
              <w:rPr>
                <w:rFonts w:hAnsi="华文中宋"/>
                <w:color w:val="000000"/>
                <w:sz w:val="21"/>
                <w:szCs w:val="21"/>
              </w:rPr>
            </w:pPr>
            <w:r>
              <w:rPr>
                <w:rFonts w:hAnsi="华文中宋"/>
                <w:color w:val="000000"/>
                <w:sz w:val="21"/>
                <w:szCs w:val="21"/>
              </w:rPr>
              <w:t>415000</w:t>
            </w:r>
          </w:p>
        </w:tc>
      </w:tr>
    </w:tbl>
    <w:p>
      <w:pPr>
        <w:spacing w:line="220" w:lineRule="atLeast"/>
        <w:ind w:firstLine="1680" w:firstLineChars="700"/>
      </w:pPr>
    </w:p>
    <w:p>
      <w:pPr>
        <w:spacing w:line="220" w:lineRule="atLeast"/>
        <w:ind w:firstLine="1680" w:firstLineChars="700"/>
      </w:pPr>
    </w:p>
    <w:p>
      <w:pPr>
        <w:spacing w:line="220" w:lineRule="atLeast"/>
        <w:ind w:firstLine="1680" w:firstLineChars="700"/>
      </w:pPr>
    </w:p>
    <w:p>
      <w:pPr>
        <w:spacing w:line="220" w:lineRule="atLeast"/>
        <w:ind w:firstLine="2160" w:firstLineChars="900"/>
        <w:jc w:val="both"/>
      </w:pPr>
    </w:p>
    <w:p>
      <w:pPr>
        <w:spacing w:line="220" w:lineRule="atLeast"/>
        <w:ind w:firstLine="2160" w:firstLineChars="900"/>
        <w:jc w:val="both"/>
      </w:pPr>
      <w:r>
        <w:pict>
          <v:shape id="_x0000_i1025" o:spt="75" type="#_x0000_t75" style="height:232.5pt;width:232.5pt;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</w:pict>
      </w:r>
    </w:p>
    <w:p>
      <w:pPr>
        <w:spacing w:line="220" w:lineRule="atLeast"/>
        <w:ind w:firstLine="1920" w:firstLineChars="800"/>
      </w:pPr>
    </w:p>
    <w:p>
      <w:pPr>
        <w:spacing w:line="220" w:lineRule="atLeast"/>
        <w:ind w:firstLine="2560" w:firstLineChars="8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参评作品：“打开”鸡叫城</w:t>
      </w:r>
    </w:p>
    <w:p>
      <w:pPr>
        <w:spacing w:line="220" w:lineRule="atLeast"/>
        <w:jc w:val="both"/>
      </w:pPr>
    </w:p>
    <w:sectPr>
      <w:headerReference r:id="rId5" w:type="default"/>
      <w:footerReference r:id="rId6" w:type="default"/>
      <w:pgSz w:w="11906" w:h="16838"/>
      <w:pgMar w:top="1213" w:right="1349" w:bottom="1213" w:left="1349" w:header="851" w:footer="992" w:gutter="0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3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noPunctuationKerning w:val="true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16A9"/>
    <w:rsid w:val="000150CD"/>
    <w:rsid w:val="0007774B"/>
    <w:rsid w:val="000F5A4C"/>
    <w:rsid w:val="00122ECF"/>
    <w:rsid w:val="001416A9"/>
    <w:rsid w:val="0014487A"/>
    <w:rsid w:val="001E74C1"/>
    <w:rsid w:val="001F0C7C"/>
    <w:rsid w:val="00244A2B"/>
    <w:rsid w:val="002550B9"/>
    <w:rsid w:val="0027595D"/>
    <w:rsid w:val="002B5966"/>
    <w:rsid w:val="002B7A1B"/>
    <w:rsid w:val="002D62B5"/>
    <w:rsid w:val="00360A8E"/>
    <w:rsid w:val="003D71F8"/>
    <w:rsid w:val="003F4266"/>
    <w:rsid w:val="004030E6"/>
    <w:rsid w:val="004166F2"/>
    <w:rsid w:val="004224D0"/>
    <w:rsid w:val="005074A7"/>
    <w:rsid w:val="005359A4"/>
    <w:rsid w:val="0059500C"/>
    <w:rsid w:val="005B6FF9"/>
    <w:rsid w:val="00607C6D"/>
    <w:rsid w:val="00617B32"/>
    <w:rsid w:val="00677B54"/>
    <w:rsid w:val="0069291B"/>
    <w:rsid w:val="00693691"/>
    <w:rsid w:val="006F0952"/>
    <w:rsid w:val="006F1C60"/>
    <w:rsid w:val="007E0E98"/>
    <w:rsid w:val="007E1114"/>
    <w:rsid w:val="007E7816"/>
    <w:rsid w:val="00857893"/>
    <w:rsid w:val="0092165D"/>
    <w:rsid w:val="00971E04"/>
    <w:rsid w:val="009E5B33"/>
    <w:rsid w:val="00A15280"/>
    <w:rsid w:val="00A533F8"/>
    <w:rsid w:val="00A802F4"/>
    <w:rsid w:val="00A917F4"/>
    <w:rsid w:val="00B079D0"/>
    <w:rsid w:val="00B95EB9"/>
    <w:rsid w:val="00C6718E"/>
    <w:rsid w:val="00CA0ADC"/>
    <w:rsid w:val="00D215B8"/>
    <w:rsid w:val="00D464DE"/>
    <w:rsid w:val="00D67570"/>
    <w:rsid w:val="00DB22E5"/>
    <w:rsid w:val="00F64A82"/>
    <w:rsid w:val="00FE2721"/>
    <w:rsid w:val="00FF7C3A"/>
    <w:rsid w:val="06DA2C35"/>
    <w:rsid w:val="08A500B5"/>
    <w:rsid w:val="0C3D1D9F"/>
    <w:rsid w:val="0C5B2D54"/>
    <w:rsid w:val="0D6745DB"/>
    <w:rsid w:val="0E601BF3"/>
    <w:rsid w:val="0F9E7955"/>
    <w:rsid w:val="12065D48"/>
    <w:rsid w:val="122C4162"/>
    <w:rsid w:val="126B7950"/>
    <w:rsid w:val="14DB6E11"/>
    <w:rsid w:val="191A0483"/>
    <w:rsid w:val="19DC5C74"/>
    <w:rsid w:val="1A972F4B"/>
    <w:rsid w:val="1B9804A2"/>
    <w:rsid w:val="1C3E1760"/>
    <w:rsid w:val="1DB703A3"/>
    <w:rsid w:val="1E795B93"/>
    <w:rsid w:val="1F8C00BE"/>
    <w:rsid w:val="20205D00"/>
    <w:rsid w:val="20EE3583"/>
    <w:rsid w:val="27E6029D"/>
    <w:rsid w:val="27E767B0"/>
    <w:rsid w:val="2CE074BD"/>
    <w:rsid w:val="2FB733D7"/>
    <w:rsid w:val="31953313"/>
    <w:rsid w:val="320705D5"/>
    <w:rsid w:val="38254D27"/>
    <w:rsid w:val="391E38B8"/>
    <w:rsid w:val="3EE35953"/>
    <w:rsid w:val="421D6B07"/>
    <w:rsid w:val="429A7787"/>
    <w:rsid w:val="42C505E2"/>
    <w:rsid w:val="441978C1"/>
    <w:rsid w:val="45BA48A3"/>
    <w:rsid w:val="4683592A"/>
    <w:rsid w:val="47C17489"/>
    <w:rsid w:val="484A0561"/>
    <w:rsid w:val="49705E6A"/>
    <w:rsid w:val="4A5817AD"/>
    <w:rsid w:val="4AA636E2"/>
    <w:rsid w:val="4D3D24B0"/>
    <w:rsid w:val="55377603"/>
    <w:rsid w:val="57C82877"/>
    <w:rsid w:val="58FC3387"/>
    <w:rsid w:val="59C855CA"/>
    <w:rsid w:val="5D77166A"/>
    <w:rsid w:val="6A88585D"/>
    <w:rsid w:val="6C1538FA"/>
    <w:rsid w:val="6E2C0A92"/>
    <w:rsid w:val="70A91771"/>
    <w:rsid w:val="70F06130"/>
    <w:rsid w:val="710B13F9"/>
    <w:rsid w:val="7536035C"/>
    <w:rsid w:val="75507318"/>
    <w:rsid w:val="7A6805C5"/>
    <w:rsid w:val="7AF203AC"/>
    <w:rsid w:val="7C0F0D59"/>
    <w:rsid w:val="7C7570F2"/>
    <w:rsid w:val="7DEE6500"/>
    <w:rsid w:val="9F7FD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center"/>
    </w:pPr>
    <w:rPr>
      <w:rFonts w:ascii="仿宋_GB2312" w:hAnsi="Times New Roman" w:eastAsia="仿宋_GB2312" w:cs="Times New Roman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0"/>
    <w:qFormat/>
    <w:uiPriority w:val="99"/>
    <w:pPr>
      <w:spacing w:beforeAutospacing="1" w:afterAutospacing="1"/>
      <w:jc w:val="left"/>
      <w:outlineLvl w:val="0"/>
    </w:pPr>
    <w:rPr>
      <w:rFonts w:ascii="宋体" w:hAnsi="宋体" w:eastAsia="宋体"/>
      <w:b/>
      <w:bCs/>
      <w:kern w:val="44"/>
      <w:sz w:val="48"/>
      <w:szCs w:val="48"/>
    </w:rPr>
  </w:style>
  <w:style w:type="character" w:default="1" w:styleId="7">
    <w:name w:val="Default Paragraph Font"/>
    <w:semiHidden/>
    <w:qFormat/>
    <w:uiPriority w:val="99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12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5">
    <w:name w:val="Normal (Web)"/>
    <w:basedOn w:val="1"/>
    <w:semiHidden/>
    <w:qFormat/>
    <w:uiPriority w:val="99"/>
    <w:pPr>
      <w:spacing w:beforeAutospacing="1" w:afterAutospacing="1"/>
      <w:jc w:val="left"/>
    </w:pPr>
    <w:rPr>
      <w:kern w:val="0"/>
    </w:rPr>
  </w:style>
  <w:style w:type="character" w:styleId="8">
    <w:name w:val="Strong"/>
    <w:basedOn w:val="7"/>
    <w:qFormat/>
    <w:uiPriority w:val="99"/>
    <w:rPr>
      <w:rFonts w:cs="Times New Roman"/>
      <w:b/>
    </w:rPr>
  </w:style>
  <w:style w:type="character" w:styleId="9">
    <w:name w:val="Hyperlink"/>
    <w:basedOn w:val="7"/>
    <w:qFormat/>
    <w:uiPriority w:val="99"/>
    <w:rPr>
      <w:rFonts w:cs="Times New Roman"/>
      <w:color w:val="0000FF"/>
      <w:u w:val="single"/>
    </w:rPr>
  </w:style>
  <w:style w:type="character" w:customStyle="1" w:styleId="10">
    <w:name w:val="Heading 1 Char"/>
    <w:basedOn w:val="7"/>
    <w:link w:val="2"/>
    <w:qFormat/>
    <w:locked/>
    <w:uiPriority w:val="99"/>
    <w:rPr>
      <w:rFonts w:ascii="仿宋_GB2312" w:eastAsia="仿宋_GB2312" w:cs="Times New Roman"/>
      <w:b/>
      <w:bCs/>
      <w:kern w:val="44"/>
      <w:sz w:val="44"/>
      <w:szCs w:val="44"/>
    </w:rPr>
  </w:style>
  <w:style w:type="character" w:customStyle="1" w:styleId="11">
    <w:name w:val="Footer Char"/>
    <w:basedOn w:val="7"/>
    <w:link w:val="3"/>
    <w:semiHidden/>
    <w:qFormat/>
    <w:locked/>
    <w:uiPriority w:val="99"/>
    <w:rPr>
      <w:rFonts w:ascii="仿宋_GB2312" w:eastAsia="仿宋_GB2312" w:cs="Times New Roman"/>
      <w:sz w:val="18"/>
      <w:szCs w:val="18"/>
    </w:rPr>
  </w:style>
  <w:style w:type="character" w:customStyle="1" w:styleId="12">
    <w:name w:val="Header Char"/>
    <w:basedOn w:val="7"/>
    <w:link w:val="4"/>
    <w:semiHidden/>
    <w:qFormat/>
    <w:locked/>
    <w:uiPriority w:val="99"/>
    <w:rPr>
      <w:rFonts w:ascii="仿宋_GB2312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2</Pages>
  <Words>208</Words>
  <Characters>1191</Characters>
  <Lines>0</Lines>
  <Paragraphs>0</Paragraphs>
  <TotalTime>0</TotalTime>
  <ScaleCrop>false</ScaleCrop>
  <LinksUpToDate>false</LinksUpToDate>
  <CharactersWithSpaces>0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2022-02-14T10:35:00Z</dcterms:created>
  <dc:creator>Administrator</dc:creator>
  <cp:lastModifiedBy>greatwall</cp:lastModifiedBy>
  <cp:lastPrinted>2022-02-14T15:24:00Z</cp:lastPrinted>
  <dcterms:modified xsi:type="dcterms:W3CDTF">2022-02-24T17:44:10Z</dcterms:modified>
  <dc:title>湖南新闻奖组织报送参评作品推荐表</dc:title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KSOSaveFontToCloudKey">
    <vt:lpwstr>251860208_cloud</vt:lpwstr>
  </property>
  <property fmtid="{D5CDD505-2E9C-101B-9397-08002B2CF9AE}" pid="4" name="ICV">
    <vt:lpwstr>F5485BD7217B43C8985F2270C7507426</vt:lpwstr>
  </property>
</Properties>
</file>